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Çevre Düzenlemesi ve Kaldırım Çalış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