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1738 Ada, 1 Parselde Yer Alan Taşınmazdaki Yapının 7/24 Kütüphane ve Kültür Merkezine Dönüştürülmesi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