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1738 Ada, 1 Parselde Yer Alan Taşınmazdaki Yapının 7/24 Kütüphane ve Kültür Merkezine Dönüştürülme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